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EF7" w:rsidRDefault="00264EF7" w:rsidP="00264EF7">
      <w:pPr>
        <w:spacing w:after="0" w:line="480" w:lineRule="auto"/>
        <w:contextualSpacing/>
        <w:jc w:val="center"/>
      </w:pPr>
    </w:p>
    <w:p w:rsidR="00264EF7" w:rsidRDefault="00264EF7" w:rsidP="00264EF7">
      <w:pPr>
        <w:spacing w:after="0" w:line="480" w:lineRule="auto"/>
        <w:contextualSpacing/>
        <w:jc w:val="center"/>
      </w:pPr>
    </w:p>
    <w:p w:rsidR="00264EF7" w:rsidRDefault="00264EF7" w:rsidP="00264EF7">
      <w:pPr>
        <w:spacing w:after="0" w:line="480" w:lineRule="auto"/>
        <w:contextualSpacing/>
        <w:jc w:val="center"/>
      </w:pPr>
    </w:p>
    <w:p w:rsidR="00264EF7" w:rsidRDefault="00264EF7" w:rsidP="00264EF7">
      <w:pPr>
        <w:spacing w:after="0" w:line="480" w:lineRule="auto"/>
        <w:contextualSpacing/>
        <w:jc w:val="center"/>
      </w:pPr>
    </w:p>
    <w:p w:rsidR="00264EF7" w:rsidRDefault="00264EF7" w:rsidP="00264EF7">
      <w:pPr>
        <w:spacing w:after="0" w:line="480" w:lineRule="auto"/>
        <w:contextualSpacing/>
        <w:jc w:val="center"/>
      </w:pPr>
    </w:p>
    <w:p w:rsidR="00264EF7" w:rsidRDefault="00264EF7" w:rsidP="00264EF7">
      <w:pPr>
        <w:spacing w:after="0" w:line="480" w:lineRule="auto"/>
        <w:contextualSpacing/>
        <w:jc w:val="center"/>
      </w:pPr>
    </w:p>
    <w:p w:rsidR="00264EF7" w:rsidRDefault="00264EF7" w:rsidP="00264EF7">
      <w:pPr>
        <w:spacing w:after="0" w:line="480" w:lineRule="auto"/>
        <w:contextualSpacing/>
        <w:jc w:val="center"/>
      </w:pPr>
    </w:p>
    <w:p w:rsidR="00B63362" w:rsidRDefault="004F4ED7" w:rsidP="00264EF7">
      <w:pPr>
        <w:spacing w:after="0" w:line="480" w:lineRule="auto"/>
        <w:contextualSpacing/>
        <w:jc w:val="center"/>
      </w:pPr>
      <w:r>
        <w:t>Hypertensive Management during Pregnancy</w:t>
      </w:r>
    </w:p>
    <w:p w:rsidR="00264EF7" w:rsidRDefault="004F4ED7" w:rsidP="00264EF7">
      <w:pPr>
        <w:spacing w:after="0" w:line="480" w:lineRule="auto"/>
        <w:contextualSpacing/>
        <w:jc w:val="center"/>
      </w:pPr>
      <w:r>
        <w:t>Student Name</w:t>
      </w:r>
    </w:p>
    <w:p w:rsidR="00264EF7" w:rsidRDefault="004F4ED7" w:rsidP="00264EF7">
      <w:pPr>
        <w:spacing w:after="0" w:line="480" w:lineRule="auto"/>
        <w:contextualSpacing/>
        <w:jc w:val="center"/>
      </w:pPr>
      <w:r>
        <w:t>Institution Affiliation</w:t>
      </w:r>
    </w:p>
    <w:p w:rsidR="00264EF7" w:rsidRDefault="004F4ED7" w:rsidP="00264EF7">
      <w:pPr>
        <w:spacing w:after="0" w:line="480" w:lineRule="auto"/>
        <w:contextualSpacing/>
        <w:jc w:val="left"/>
      </w:pPr>
      <w:r>
        <w:br w:type="page"/>
      </w:r>
    </w:p>
    <w:p w:rsidR="00264EF7" w:rsidRDefault="004F4ED7" w:rsidP="00264EF7">
      <w:pPr>
        <w:spacing w:after="0" w:line="480" w:lineRule="auto"/>
        <w:contextualSpacing/>
        <w:jc w:val="center"/>
      </w:pPr>
      <w:r w:rsidRPr="00264EF7">
        <w:lastRenderedPageBreak/>
        <w:t>Hypertensive Management during Pregnancy</w:t>
      </w:r>
    </w:p>
    <w:p w:rsidR="00DF7CB3" w:rsidRDefault="004F4ED7" w:rsidP="00264EF7">
      <w:pPr>
        <w:spacing w:after="0" w:line="480" w:lineRule="auto"/>
        <w:ind w:firstLine="720"/>
        <w:contextualSpacing/>
      </w:pPr>
      <w:r>
        <w:t xml:space="preserve">All patient which preexisting condition of hypertension needs to have it well managed during pregnancy to precisely optimize the pregnancy outcomes. Since </w:t>
      </w:r>
      <w:r w:rsidR="00264EF7">
        <w:t>Nancy’s</w:t>
      </w:r>
      <w:r>
        <w:t xml:space="preserve"> HTN condition has been well managed </w:t>
      </w:r>
      <w:r w:rsidR="00040AE7">
        <w:t>with</w:t>
      </w:r>
      <w:r>
        <w:t xml:space="preserve"> calcium channel blocker and diuretic, no medication </w:t>
      </w:r>
      <w:r>
        <w:t xml:space="preserve">needs to </w:t>
      </w:r>
      <w:r w:rsidR="00040AE7">
        <w:t>be stopped</w:t>
      </w:r>
      <w:r>
        <w:t xml:space="preserve"> before she </w:t>
      </w:r>
      <w:r w:rsidR="00040AE7">
        <w:t>see</w:t>
      </w:r>
      <w:r>
        <w:t xml:space="preserve">s the gynecologist. Calcium Channel Blockers are much commonly used </w:t>
      </w:r>
      <w:r w:rsidR="00040AE7">
        <w:t>to treat hypertension during pregnancy</w:t>
      </w:r>
      <w:r>
        <w:t xml:space="preserve">; </w:t>
      </w:r>
      <w:r w:rsidR="00040AE7">
        <w:t>hence</w:t>
      </w:r>
      <w:r>
        <w:t xml:space="preserve">, there is no need for </w:t>
      </w:r>
      <w:r w:rsidR="00264EF7">
        <w:t>Nancy</w:t>
      </w:r>
      <w:r>
        <w:t xml:space="preserve"> stopping using them</w:t>
      </w:r>
      <w:r w:rsidR="0088309F">
        <w:t xml:space="preserve">. Additionally, </w:t>
      </w:r>
      <w:r w:rsidR="00497F84">
        <w:t xml:space="preserve">Nancy does not need to stop using diuretics to manage hypertension since </w:t>
      </w:r>
      <w:r w:rsidR="00040AE7">
        <w:t>exposure</w:t>
      </w:r>
      <w:r w:rsidR="00497F84">
        <w:t xml:space="preserve"> to diuretics dur</w:t>
      </w:r>
      <w:r w:rsidR="00BF1CD6">
        <w:t xml:space="preserve">ing pregnancy does not increase any risk of adverse effects </w:t>
      </w:r>
      <w:r w:rsidR="00264EF7">
        <w:t>such</w:t>
      </w:r>
      <w:r w:rsidR="00BF1CD6">
        <w:t xml:space="preserve"> as fetal growth, birth defects, among others.  </w:t>
      </w:r>
    </w:p>
    <w:p w:rsidR="00BF1CD6" w:rsidRDefault="004F4ED7" w:rsidP="00264EF7">
      <w:pPr>
        <w:spacing w:after="0" w:line="480" w:lineRule="auto"/>
        <w:ind w:firstLine="720"/>
        <w:contextualSpacing/>
      </w:pPr>
      <w:r>
        <w:t xml:space="preserve">Information about the </w:t>
      </w:r>
      <w:r w:rsidR="00264EF7">
        <w:t>pregnancy</w:t>
      </w:r>
      <w:r>
        <w:t xml:space="preserve"> categories is much essential to the prescribers during pre</w:t>
      </w:r>
      <w:r>
        <w:t>gnancy. Prescribers are advised to get the first</w:t>
      </w:r>
      <w:r w:rsidR="00264EF7">
        <w:t>-hand information</w:t>
      </w:r>
      <w:r>
        <w:t xml:space="preserve"> about the </w:t>
      </w:r>
      <w:r w:rsidR="00264EF7">
        <w:t>patient</w:t>
      </w:r>
      <w:r>
        <w:t xml:space="preserve"> medical history to establish the pregnancy </w:t>
      </w:r>
      <w:r w:rsidR="00264EF7">
        <w:t>categories</w:t>
      </w:r>
      <w:r>
        <w:t xml:space="preserve"> and the types of drugs that are suitable</w:t>
      </w:r>
      <w:r w:rsidR="00264EF7">
        <w:t xml:space="preserve"> (Chen,</w:t>
      </w:r>
      <w:r w:rsidR="00264EF7" w:rsidRPr="00264EF7">
        <w:t xml:space="preserve"> S</w:t>
      </w:r>
      <w:r w:rsidR="00264EF7">
        <w:t>hortreed, Easterling,</w:t>
      </w:r>
      <w:r w:rsidR="00264EF7" w:rsidRPr="00264EF7">
        <w:t xml:space="preserve"> Ch</w:t>
      </w:r>
      <w:r w:rsidR="00264EF7">
        <w:t>eetham, Holt,  Avalos ... &amp; Dublin, 2018)</w:t>
      </w:r>
      <w:r>
        <w:t>. Ad</w:t>
      </w:r>
      <w:r>
        <w:t xml:space="preserve">ditionally, the prescribers can also consult the </w:t>
      </w:r>
      <w:r w:rsidR="00264EF7">
        <w:t>previous</w:t>
      </w:r>
      <w:r>
        <w:t xml:space="preserve"> hea</w:t>
      </w:r>
      <w:r w:rsidR="00BF23D8">
        <w:t xml:space="preserve">lth </w:t>
      </w:r>
      <w:r w:rsidR="00264EF7">
        <w:t>facilities</w:t>
      </w:r>
      <w:r w:rsidR="00BF23D8">
        <w:t xml:space="preserve"> that a patient had visited before the pregnancy period to ensure that they acquire any reliable information that they can use to establish the pregnancy </w:t>
      </w:r>
      <w:r w:rsidR="00264EF7">
        <w:t>categories</w:t>
      </w:r>
      <w:r w:rsidR="00BF23D8">
        <w:t xml:space="preserve">. </w:t>
      </w:r>
      <w:r w:rsidR="00264EF7">
        <w:t>Prescribers</w:t>
      </w:r>
      <w:r w:rsidR="00BF23D8">
        <w:t xml:space="preserve"> need to establish the correct pregnancy categories, especially for patients such as Nancy who are experiencing their first pregnancy. </w:t>
      </w:r>
      <w:r w:rsidR="00264EF7">
        <w:t>This</w:t>
      </w:r>
      <w:r w:rsidR="00BF23D8">
        <w:t xml:space="preserve"> is essential to ensure that they receive the correct drugs to avoid </w:t>
      </w:r>
      <w:r w:rsidR="00264EF7">
        <w:t>different</w:t>
      </w:r>
      <w:r w:rsidR="00BF23D8">
        <w:t xml:space="preserve"> pregnancy complications. </w:t>
      </w:r>
    </w:p>
    <w:p w:rsidR="00BF23D8" w:rsidRDefault="004F4ED7" w:rsidP="00264EF7">
      <w:pPr>
        <w:spacing w:after="0" w:line="480" w:lineRule="auto"/>
        <w:ind w:firstLine="720"/>
        <w:contextualSpacing/>
      </w:pPr>
      <w:r>
        <w:t xml:space="preserve">Management </w:t>
      </w:r>
      <w:r w:rsidR="00264EF7">
        <w:t>of</w:t>
      </w:r>
      <w:r>
        <w:t xml:space="preserve"> </w:t>
      </w:r>
      <w:r w:rsidR="00264EF7">
        <w:t>hypertension</w:t>
      </w:r>
      <w:r>
        <w:t xml:space="preserve"> during </w:t>
      </w:r>
      <w:r w:rsidR="00264EF7">
        <w:t>pregnancy</w:t>
      </w:r>
      <w:r>
        <w:t xml:space="preserve"> is much essential </w:t>
      </w:r>
      <w:r w:rsidR="00264EF7">
        <w:t>hence</w:t>
      </w:r>
      <w:r>
        <w:t xml:space="preserve"> the need for utilization of the correct category of medication. </w:t>
      </w:r>
      <w:r w:rsidR="00040AE7">
        <w:t xml:space="preserve">Apart from the two previous ways that Nancy has been utilizing to manage Hypertension, she can also </w:t>
      </w:r>
      <w:r w:rsidR="00264EF7">
        <w:t>utilize</w:t>
      </w:r>
      <w:r w:rsidR="00040AE7">
        <w:t xml:space="preserve"> other categories of </w:t>
      </w:r>
      <w:r w:rsidR="00264EF7">
        <w:t>medication including</w:t>
      </w:r>
      <w:r w:rsidR="00040AE7">
        <w:t xml:space="preserve"> Methyldopa, Labetalol, and Hydrochlorothiazide</w:t>
      </w:r>
      <w:r w:rsidR="00264EF7">
        <w:t xml:space="preserve"> </w:t>
      </w:r>
      <w:r w:rsidR="00264EF7" w:rsidRPr="00264EF7">
        <w:t>(Chen,</w:t>
      </w:r>
      <w:r w:rsidR="00264EF7">
        <w:t xml:space="preserve"> et al., 2018)</w:t>
      </w:r>
      <w:r w:rsidR="00040AE7">
        <w:t xml:space="preserve">. Methyldopa is highly preferred during pregnancy, </w:t>
      </w:r>
      <w:r w:rsidR="00264EF7">
        <w:t>especially</w:t>
      </w:r>
      <w:r w:rsidR="00040AE7">
        <w:t xml:space="preserve"> when the benefits outweigh the risk. </w:t>
      </w:r>
      <w:r w:rsidR="00264EF7">
        <w:t>Research</w:t>
      </w:r>
      <w:r w:rsidR="00040AE7">
        <w:t xml:space="preserve"> conducted indicates that the use of labetalol during pregnancy does not increase the chance of a mother having a baby with defects. Lastly, the use of </w:t>
      </w:r>
      <w:r w:rsidR="00040AE7" w:rsidRPr="00040AE7">
        <w:t>Hydrochlorothiazide</w:t>
      </w:r>
      <w:r w:rsidR="00040AE7">
        <w:t xml:space="preserve"> </w:t>
      </w:r>
      <w:r w:rsidR="00264EF7">
        <w:t>during</w:t>
      </w:r>
      <w:r w:rsidR="00040AE7">
        <w:t xml:space="preserve"> pregnancy, as recommended by the manufacturer </w:t>
      </w:r>
      <w:r w:rsidR="00264EF7">
        <w:t>does</w:t>
      </w:r>
      <w:r w:rsidR="00040AE7">
        <w:t xml:space="preserve"> not oppose any risk to the fetus. </w:t>
      </w:r>
    </w:p>
    <w:p w:rsidR="00264EF7" w:rsidRDefault="004F4ED7" w:rsidP="00264EF7">
      <w:pPr>
        <w:spacing w:after="0" w:line="480" w:lineRule="auto"/>
        <w:contextualSpacing/>
        <w:jc w:val="left"/>
      </w:pPr>
      <w:r>
        <w:br w:type="page"/>
      </w:r>
    </w:p>
    <w:p w:rsidR="00040AE7" w:rsidRDefault="004F4ED7" w:rsidP="00264EF7">
      <w:pPr>
        <w:spacing w:after="0" w:line="480" w:lineRule="auto"/>
        <w:contextualSpacing/>
        <w:jc w:val="center"/>
      </w:pPr>
      <w:r>
        <w:t>Reference</w:t>
      </w:r>
    </w:p>
    <w:p w:rsidR="00040AE7" w:rsidRPr="00040AE7" w:rsidRDefault="004F4ED7" w:rsidP="00264EF7">
      <w:pPr>
        <w:spacing w:after="0" w:line="48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040AE7">
        <w:rPr>
          <w:rFonts w:eastAsia="Times New Roman" w:cs="Times New Roman"/>
          <w:szCs w:val="24"/>
        </w:rPr>
        <w:t>Chen, L., Shortreed, S. M., Easterling, T., Cheetham</w:t>
      </w:r>
      <w:r w:rsidRPr="00040AE7">
        <w:rPr>
          <w:rFonts w:eastAsia="Times New Roman" w:cs="Times New Roman"/>
          <w:szCs w:val="24"/>
        </w:rPr>
        <w:t xml:space="preserve">, T. C., Holt, V., Avalos, L. A., ... &amp; Dublin, S. (2018). Abstract P181: Hypertension Treatment Disruption During Pregnancy Among Women With Chronic Hypertension. </w:t>
      </w:r>
      <w:r w:rsidRPr="00040AE7">
        <w:rPr>
          <w:rFonts w:eastAsia="Times New Roman" w:cs="Times New Roman"/>
          <w:i/>
          <w:iCs/>
          <w:szCs w:val="24"/>
        </w:rPr>
        <w:t>Hypertension</w:t>
      </w:r>
      <w:r w:rsidRPr="00040AE7">
        <w:rPr>
          <w:rFonts w:eastAsia="Times New Roman" w:cs="Times New Roman"/>
          <w:szCs w:val="24"/>
        </w:rPr>
        <w:t xml:space="preserve">, </w:t>
      </w:r>
      <w:r w:rsidRPr="00040AE7">
        <w:rPr>
          <w:rFonts w:eastAsia="Times New Roman" w:cs="Times New Roman"/>
          <w:i/>
          <w:iCs/>
          <w:szCs w:val="24"/>
        </w:rPr>
        <w:t>72</w:t>
      </w:r>
      <w:r w:rsidRPr="00040AE7">
        <w:rPr>
          <w:rFonts w:eastAsia="Times New Roman" w:cs="Times New Roman"/>
          <w:szCs w:val="24"/>
        </w:rPr>
        <w:t>(Suppl_1), AP181-AP181.</w:t>
      </w:r>
      <w:bookmarkStart w:id="0" w:name="_GoBack"/>
      <w:bookmarkEnd w:id="0"/>
    </w:p>
    <w:p w:rsidR="00040AE7" w:rsidRPr="00DF7CB3" w:rsidRDefault="00040AE7" w:rsidP="00264EF7">
      <w:pPr>
        <w:spacing w:after="0" w:line="480" w:lineRule="auto"/>
        <w:ind w:left="720" w:hanging="720"/>
        <w:contextualSpacing/>
      </w:pPr>
    </w:p>
    <w:sectPr w:rsidR="00040AE7" w:rsidRPr="00DF7CB3" w:rsidSect="00264EF7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ED7" w:rsidRDefault="004F4ED7">
      <w:pPr>
        <w:spacing w:after="0" w:line="240" w:lineRule="auto"/>
      </w:pPr>
      <w:r>
        <w:separator/>
      </w:r>
    </w:p>
  </w:endnote>
  <w:endnote w:type="continuationSeparator" w:id="0">
    <w:p w:rsidR="004F4ED7" w:rsidRDefault="004F4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ED7" w:rsidRDefault="004F4ED7">
      <w:pPr>
        <w:spacing w:after="0" w:line="240" w:lineRule="auto"/>
      </w:pPr>
      <w:r>
        <w:separator/>
      </w:r>
    </w:p>
  </w:footnote>
  <w:footnote w:type="continuationSeparator" w:id="0">
    <w:p w:rsidR="004F4ED7" w:rsidRDefault="004F4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91328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64EF7" w:rsidRDefault="004F4E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2BE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64EF7" w:rsidRDefault="004F4ED7">
    <w:pPr>
      <w:pStyle w:val="Header"/>
    </w:pPr>
    <w:r w:rsidRPr="00264EF7">
      <w:t>HYPERTENSIVE MANAGEMENT DURING PREGNANCY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EF7" w:rsidRDefault="004F4ED7">
    <w:pPr>
      <w:pStyle w:val="Header"/>
    </w:pPr>
    <w:r>
      <w:t xml:space="preserve">Running head: </w:t>
    </w:r>
    <w:r w:rsidRPr="00264EF7">
      <w:t>HYPERTENSIVE MANAGEMENT DURING PREGNANCY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CB3"/>
    <w:rsid w:val="00040AE7"/>
    <w:rsid w:val="00264EF7"/>
    <w:rsid w:val="00497F84"/>
    <w:rsid w:val="004F4ED7"/>
    <w:rsid w:val="00572BEA"/>
    <w:rsid w:val="0088309F"/>
    <w:rsid w:val="00922D97"/>
    <w:rsid w:val="00B63362"/>
    <w:rsid w:val="00BF1CD6"/>
    <w:rsid w:val="00BF23D8"/>
    <w:rsid w:val="00DF7CB3"/>
    <w:rsid w:val="00F1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5B4E23-F094-4E39-A19E-08FF3FD9B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4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EF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64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EF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2019-09-13T16:41:00Z</dcterms:created>
  <dcterms:modified xsi:type="dcterms:W3CDTF">2019-09-13T16:41:00Z</dcterms:modified>
</cp:coreProperties>
</file>